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9A4" w:rsidRPr="00AC6615" w:rsidRDefault="000C59A4" w:rsidP="000C59A4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  <w:szCs w:val="36"/>
        </w:rPr>
      </w:pPr>
      <w:r w:rsidRPr="00AC6615">
        <w:rPr>
          <w:rFonts w:ascii="宋体" w:hAnsi="宋体"/>
          <w:b/>
          <w:noProof/>
          <w:color w:val="FF0000"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31CEA283" wp14:editId="5F3D4E3C">
            <wp:simplePos x="0" y="0"/>
            <wp:positionH relativeFrom="page">
              <wp:posOffset>12534900</wp:posOffset>
            </wp:positionH>
            <wp:positionV relativeFrom="topMargin">
              <wp:posOffset>10617200</wp:posOffset>
            </wp:positionV>
            <wp:extent cx="482600" cy="292100"/>
            <wp:effectExtent l="0" t="0" r="0" b="0"/>
            <wp:wrapNone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615">
        <w:rPr>
          <w:rFonts w:ascii="宋体" w:hAnsi="宋体"/>
          <w:b/>
          <w:color w:val="FF0000"/>
          <w:sz w:val="36"/>
          <w:szCs w:val="36"/>
        </w:rPr>
        <w:t>2020</w:t>
      </w:r>
      <w:r w:rsidR="0025317A" w:rsidRPr="00AC6615">
        <w:rPr>
          <w:rFonts w:ascii="宋体" w:hAnsi="宋体"/>
          <w:b/>
          <w:color w:val="FF0000"/>
          <w:sz w:val="36"/>
          <w:szCs w:val="36"/>
        </w:rPr>
        <w:t>年甘肃省</w:t>
      </w:r>
      <w:r w:rsidR="006C776E" w:rsidRPr="006C776E">
        <w:rPr>
          <w:rFonts w:ascii="宋体" w:hAnsi="宋体" w:hint="eastAsia"/>
          <w:b/>
          <w:color w:val="FF0000"/>
          <w:sz w:val="36"/>
          <w:szCs w:val="36"/>
        </w:rPr>
        <w:t>武威、白银、张掖、酒泉</w:t>
      </w:r>
      <w:bookmarkStart w:id="0" w:name="_GoBack"/>
      <w:bookmarkEnd w:id="0"/>
      <w:r w:rsidR="0025317A" w:rsidRPr="00AC6615">
        <w:rPr>
          <w:rFonts w:ascii="宋体" w:hAnsi="宋体" w:hint="eastAsia"/>
          <w:b/>
          <w:color w:val="FF0000"/>
          <w:sz w:val="36"/>
          <w:szCs w:val="36"/>
        </w:rPr>
        <w:t>市</w:t>
      </w:r>
      <w:r w:rsidRPr="00AC6615">
        <w:rPr>
          <w:rFonts w:ascii="宋体" w:hAnsi="宋体"/>
          <w:b/>
          <w:color w:val="FF0000"/>
          <w:sz w:val="36"/>
          <w:szCs w:val="36"/>
        </w:rPr>
        <w:t>中考物理试卷</w:t>
      </w:r>
    </w:p>
    <w:p w:rsidR="00AC6615" w:rsidRDefault="00AC6615" w:rsidP="002219C1">
      <w:pPr>
        <w:jc w:val="left"/>
        <w:rPr>
          <w:rFonts w:ascii="宋体" w:hAnsi="宋体"/>
          <w:b/>
          <w:sz w:val="24"/>
        </w:rPr>
      </w:pP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一、选择题（本题共</w:t>
      </w:r>
      <w:r>
        <w:rPr>
          <w:rFonts w:ascii="Times New Roman" w:eastAsia="Times New Roman" w:hAnsi="Times New Roman" w:cs="Times New Roman"/>
          <w:b/>
          <w:sz w:val="24"/>
        </w:rPr>
        <w:t>6</w:t>
      </w:r>
      <w:r>
        <w:rPr>
          <w:rFonts w:ascii="宋体" w:hAnsi="宋体" w:hint="eastAsia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 w:hint="eastAsia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18</w:t>
      </w:r>
      <w:r>
        <w:rPr>
          <w:rFonts w:ascii="宋体" w:hAnsi="宋体" w:hint="eastAsia"/>
          <w:b/>
          <w:sz w:val="24"/>
        </w:rPr>
        <w:t>分，每小题给出的四个选项中只有一个正确）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 w:hint="eastAsia"/>
        </w:rPr>
        <w:t>下列估测中最接近实际的是（　　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>
        <w:t xml:space="preserve">A. </w:t>
      </w:r>
      <w:r>
        <w:rPr>
          <w:rFonts w:ascii="Times New Roman" w:eastAsia="Times New Roman" w:hAnsi="Times New Roman" w:cs="Times New Roman"/>
        </w:rPr>
        <w:t>2019</w:t>
      </w:r>
      <w:r>
        <w:rPr>
          <w:rFonts w:ascii="宋体" w:hAnsi="宋体" w:hint="eastAsia"/>
        </w:rPr>
        <w:t>年新型冠状病毒的直径约为</w:t>
      </w:r>
      <w:r>
        <w:rPr>
          <w:rFonts w:ascii="Times New Roman" w:eastAsia="Times New Roman" w:hAnsi="Times New Roman" w:cs="Times New Roman"/>
        </w:rPr>
        <w:t>100mm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B. </w:t>
      </w:r>
      <w:r>
        <w:rPr>
          <w:rFonts w:ascii="宋体" w:hAnsi="宋体" w:hint="eastAsia"/>
        </w:rPr>
        <w:t>绿色蔬菜保鲜的适宜温度约为</w:t>
      </w:r>
      <w:r>
        <w:rPr>
          <w:rFonts w:ascii="Times New Roman" w:eastAsia="Times New Roman" w:hAnsi="Times New Roman" w:cs="Times New Roman"/>
        </w:rPr>
        <w:t>-10</w:t>
      </w:r>
      <w:r>
        <w:rPr>
          <w:rFonts w:ascii="宋体" w:hAnsi="宋体" w:hint="eastAsia"/>
        </w:rPr>
        <w:t>℃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>
        <w:t xml:space="preserve">C. 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宋体" w:hAnsi="宋体" w:hint="eastAsia"/>
        </w:rPr>
        <w:t>个鸡蛋受到的重力大小约为</w:t>
      </w:r>
      <w:r>
        <w:rPr>
          <w:rFonts w:ascii="Times New Roman" w:eastAsia="Times New Roman" w:hAnsi="Times New Roman" w:cs="Times New Roman"/>
        </w:rPr>
        <w:t>1N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t xml:space="preserve">D. </w:t>
      </w:r>
      <w:r>
        <w:rPr>
          <w:rFonts w:ascii="宋体" w:hAnsi="宋体" w:hint="eastAsia"/>
        </w:rPr>
        <w:t>人正常步行速度约为</w:t>
      </w:r>
      <w:r>
        <w:rPr>
          <w:rFonts w:ascii="Times New Roman" w:eastAsia="Times New Roman" w:hAnsi="Times New Roman" w:cs="Times New Roman"/>
        </w:rPr>
        <w:t>6m/s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年新型冠状病毒的直径约为</w:t>
      </w:r>
      <w:r>
        <w:rPr>
          <w:rFonts w:ascii="Times New Roman" w:eastAsia="Times New Roman" w:hAnsi="Times New Roman" w:cs="Times New Roman"/>
          <w:color w:val="000000"/>
        </w:rPr>
        <w:t>100nm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．绿色保鲜蔬菜的适宜温度为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个鸡蛋的质量约为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100g=0.1kg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受到的重力大小约为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mg</w:t>
      </w:r>
      <w:r>
        <w:rPr>
          <w:rFonts w:ascii="Times New Roman" w:eastAsia="Times New Roman" w:hAnsi="Times New Roman" w:cs="Times New Roman"/>
          <w:color w:val="000000"/>
        </w:rPr>
        <w:t>=0.1kg×10N/kg=1N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．人正常步行速度约为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《中国诗词大会》在央视综合频道播出，让我们分享诗词之美，感受诗词之趣。对于诗词中物理知识的解释，下列说法正确的是（　　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“霜叶红于二月花”中“霜”的形成是升华现象，需要放出热量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 “池水映明月，潭清疑水浅”，“水浅”是由光的反射造成的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“绿树阴浓夏日长，楼台倒影入池塘”，“倒影”是光的折射形成的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“姑苏城外寒山寺，夜半钟声到客船”，“钟声到客船”说明空气能够传播声音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．霜是空气中水蒸气遇冷凝华形成的冰晶，凝华放热，故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．“水浅”是水底看起来比较浅，这是由于光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340" name="图片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折射形成的，故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C</w:t>
      </w:r>
      <w:r>
        <w:rPr>
          <w:rFonts w:ascii="宋体" w:hAnsi="宋体" w:hint="eastAsia"/>
          <w:color w:val="000000"/>
        </w:rPr>
        <w:t>．“倒影”属于平面镜成像，是光的反射形成的，故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．僧人撞击大钟，大钟振动会发出声音，声音是通过空气传递到客船的，这说明空气可以传播声音，故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月，某品牌混动版全球首款“太阳能动力”量产汽车首发上市，这是首次将太阳能光伏发电车顶搭载到混动车型上。关于太阳能汽车，下列说法正确的是（　　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43025" cy="1133475"/>
            <wp:effectExtent l="0" t="0" r="9525" b="9525"/>
            <wp:docPr id="339" name="图片 3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太阳能是一种不可再生能源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 图中车顶太阳能电池可将太阳能转化为电能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车内电动机的工作原理是电磁感应现象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太阳能汽车外形呈流线型，快速行驶时对地面的压力比静止时大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．太阳能能够源源不断的从自然界得到的能源，是可再生能源，故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．车顶太阳能电池，消耗太阳能，产生电能，将太阳能转化为电能，故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．电动机的工作原理是通电导体在磁场中受到力的作用，故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太阳能汽车外型是流线型，当汽车高速行驶时，相同时间内，空气经过上方的路程比下方路程长，流速大，根据“流速越大压强越小”原理可知，流过汽车的空气产生向上的压强差，所以汽车行驶时对地面压力比静止时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下列关于电磁波和信息技术说法正确的是（　　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电磁波既能传递信息也能传递能量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 电磁波的传播需要介质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电磁波可以传递信息，声波不能传递信息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由我国华为公司主导的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 w:hint="eastAsia"/>
          <w:color w:val="000000"/>
        </w:rPr>
        <w:t>通讯技术主要是利用超声波传递信息的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．电磁波可以传递信息，也可以传递能量，故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．电磁波可以在真空中传播，不需要介质，故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．电磁波和声波都可以传递信息，故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．由我国华为公司主导的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 w:hint="eastAsia"/>
          <w:color w:val="000000"/>
        </w:rPr>
        <w:t>通讯技术主要是利用电磁波传递信息的，故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如图所示的生活用具中，使用时属于费力杠杆的是（　　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95400" cy="1028700"/>
            <wp:effectExtent l="0" t="0" r="0" b="0"/>
            <wp:docPr id="338" name="图片 3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羊角锤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971550"/>
            <wp:effectExtent l="0" t="0" r="0" b="0"/>
            <wp:docPr id="337" name="图片 3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筷子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90625" cy="876300"/>
            <wp:effectExtent l="0" t="0" r="9525" b="0"/>
            <wp:docPr id="336" name="图片 3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起瓶器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3000" cy="847725"/>
            <wp:effectExtent l="0" t="0" r="0" b="9525"/>
            <wp:docPr id="335" name="图片 3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钢丝钳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．羊角锤在使用过程中，动力臂大于阻力臂，是省力杠杆，不符合题意；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．筷子在使用过程中，动力臂小于阻力臂，是费力杠杆，符合题意；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．起瓶器在使用过程中，动力臂大于阻力臂，是省力杠杆，不符合题意；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．钢丝钳在使用过程中，动力臂大于阻力臂，是省力杠杆，不符合题意。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下列关于物理公式的理解正确的是（　　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由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Fs</w:t>
      </w:r>
      <w:r>
        <w:rPr>
          <w:rFonts w:ascii="宋体" w:hAnsi="宋体" w:hint="eastAsia"/>
          <w:color w:val="000000"/>
        </w:rPr>
        <w:t>可知，有力作用在物体上时，不一定对物体做功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lastRenderedPageBreak/>
        <w:t>B. 由</w:t>
      </w:r>
      <w:r>
        <w:object w:dxaOrig="88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15" o:title="eqId78e1f23d94814007a0beba4f4028664f"/>
          </v:shape>
          <o:OLEObject Type="Embed" ProgID="Equation.DSMT4" ShapeID="_x0000_i1025" DrawAspect="Content" ObjectID="_1658586305" r:id="rId16"/>
        </w:object>
      </w:r>
      <w:r>
        <w:rPr>
          <w:rFonts w:ascii="宋体" w:hAnsi="宋体" w:hint="eastAsia"/>
          <w:color w:val="000000"/>
        </w:rPr>
        <w:t>可知，液体内部的压强与液体的高度成正比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由</w:t>
      </w:r>
      <w:r>
        <w:object w:dxaOrig="675" w:dyaOrig="615">
          <v:shape id="_x0000_i1026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17" o:title="eqId68e21b93e1664677baa5a683165d8aad"/>
          </v:shape>
          <o:OLEObject Type="Embed" ProgID="Equation.DSMT4" ShapeID="_x0000_i1026" DrawAspect="Content" ObjectID="_1658586306" r:id="rId18"/>
        </w:object>
      </w:r>
      <w:r>
        <w:rPr>
          <w:rFonts w:ascii="宋体" w:hAnsi="宋体" w:hint="eastAsia"/>
          <w:color w:val="000000"/>
        </w:rPr>
        <w:t>可知，物质的密度与它的质量成正比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由</w:t>
      </w:r>
      <w:r>
        <w:object w:dxaOrig="705" w:dyaOrig="615">
          <v:shape id="_x0000_i1027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19" o:title="eqId6a0b1f45d597467891337dcb0859222b"/>
          </v:shape>
          <o:OLEObject Type="Embed" ProgID="Equation.DSMT4" ShapeID="_x0000_i1027" DrawAspect="Content" ObjectID="_1658586307" r:id="rId20"/>
        </w:object>
      </w:r>
      <w:r>
        <w:rPr>
          <w:rFonts w:ascii="宋体" w:hAnsi="宋体" w:hint="eastAsia"/>
          <w:color w:val="000000"/>
        </w:rPr>
        <w:t>可知，导体的电阻跟通过它的电流成反比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．由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Fs</w:t>
      </w:r>
      <w:r>
        <w:rPr>
          <w:rFonts w:ascii="宋体" w:hAnsi="宋体" w:hint="eastAsia"/>
          <w:color w:val="000000"/>
        </w:rPr>
        <w:t>可知，有力作用在物体上时，物体没有在力的方向上通过一定的距离，没有对物体做功，故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．由</w:t>
      </w:r>
      <w:r>
        <w:object w:dxaOrig="885" w:dyaOrig="315">
          <v:shape id="_x0000_i1028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15" o:title="eqId78e1f23d94814007a0beba4f4028664f"/>
          </v:shape>
          <o:OLEObject Type="Embed" ProgID="Equation.DSMT4" ShapeID="_x0000_i1028" DrawAspect="Content" ObjectID="_1658586308" r:id="rId21"/>
        </w:object>
      </w:r>
      <w:r>
        <w:rPr>
          <w:rFonts w:ascii="宋体" w:hAnsi="宋体" w:hint="eastAsia"/>
          <w:color w:val="000000"/>
        </w:rPr>
        <w:t>可知，液体的密度未知，液体内部的压强与液体的高度不一定成正比，故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．密度是物质的一种特性，物质的密度与质量和体积无关，故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．导体的电阻是导体本身所具有的性质，与通过它的电流、它两端的电压无关，故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二、填空题（本题共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 w:hint="eastAsia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15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智能手机有一个功能叫“智慧语音”，它可以通过识别声音实现对手机解锁，该系统主要是根据声音的______（选填“音调”“音色”或“响度”）这一特征来工作的。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宋体" w:hAnsi="宋体" w:hint="eastAsia"/>
          <w:color w:val="000000"/>
        </w:rPr>
        <w:t>音色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不同的人，音色一般不同，智慧语音系统主要是根据声音的音色这一特征来工作的。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如图所示为小朋友从滑梯滑下后，出现了“怒发冲冠”的情景．产生这种现象的原因是小朋友从滑梯滑下时发生了_____现象，使头发带上了_____（填“同种”或“异种”）电荷互相排斥而张开．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914400"/>
            <wp:effectExtent l="0" t="0" r="0" b="0"/>
            <wp:docPr id="334" name="图片 3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摩擦起电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同种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小朋友从滑梯滑下时，身体与滑梯发生摩擦，发生了摩擦起电现象，并且使头发带上了同种电荷，而同种电荷相互排斥，所以出现了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怒发冲冠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的情景．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 w:hint="eastAsia"/>
          <w:color w:val="000000"/>
        </w:rPr>
        <w:t>日，我省首条轨道交通线路——兰州地铁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号线正式开通试运营，标志着我省正</w:t>
      </w:r>
      <w:r>
        <w:rPr>
          <w:rFonts w:ascii="宋体" w:hAnsi="宋体" w:hint="eastAsia"/>
          <w:color w:val="000000"/>
        </w:rPr>
        <w:lastRenderedPageBreak/>
        <w:t>式进入“地铁时代”。如图所示，小丽乘坐新地铁，她发现地铁严禁携带有“异味”的物品，这是因为“异味”物品的分子发生了______现象，充满了整个密闭空间，影响其他乘客；地铁启动时，她看见墙上的广告牌快速向后飞去，这是以______为参照物的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81200" cy="1057275"/>
            <wp:effectExtent l="0" t="0" r="0" b="9525"/>
            <wp:docPr id="333" name="图片 3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扩散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车厢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地铁严禁携带有“异味”的物品，这是因为“异味”物品的分子在不停地做无规则运动，发生了扩散现象。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地铁启动时，她看见墙上的广告牌快速向后飞去，广告牌相对于车厢发生位置的变化，以车厢为参照物。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家庭电路的触电事故都是人体直接或间接跟______线接触造成的。如图所示是测电笔的结构，在使用测电笔时，手能接触测电笔的______（选填“笔尖”和“笔尾”）金属体。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14625" cy="904875"/>
            <wp:effectExtent l="0" t="0" r="9525" b="9525"/>
            <wp:docPr id="332" name="图片 3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火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笔尾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家庭电路中，人体触电原因是人体直接或间接接触火线。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使用测电笔辨别火线和零线时，用手接触笔尾金属体，笔尖接触电线，氖管发光，表明检测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331" name="图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是火线，但是手不能接触笔尖金属体，防止触电。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hAnsi="宋体" w:hint="eastAsia"/>
          <w:color w:val="000000"/>
        </w:rPr>
        <w:t>月，中国第一艘国产航母（命名为“中国人民解放军海军山东舰”）在海南三亚某军港交付海军，山东舰在海面上快速匀速航行时，所受海水的浮力______（选填“大于”、“小于”或“等于”）重力；若航母速度不变，航母上许多舰载机起飞后，航母的总动能______（选填“变大”、“变小”或“不变”）。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等于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变小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山东舰在海面上快速匀速航行时，由于漂浮，它所受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330" name="图片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浮力等于它的总重力。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若航母速度不变，航母上许多舰载机起飞后，航母的总质量减小，速度不变，航母的总动能减小。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总功率为</w:t>
      </w:r>
      <w:r>
        <w:rPr>
          <w:rFonts w:ascii="Times New Roman" w:eastAsia="Times New Roman" w:hAnsi="Times New Roman" w:cs="Times New Roman"/>
          <w:color w:val="000000"/>
        </w:rPr>
        <w:t>9W</w:t>
      </w:r>
      <w:r>
        <w:rPr>
          <w:rFonts w:ascii="宋体" w:hAnsi="宋体" w:hint="eastAsia"/>
          <w:color w:val="000000"/>
        </w:rPr>
        <w:t>的节日彩灯由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只相同的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小灯珠连接而成，任意取下其中一只灯珠后，其余灯珠仍能发光，则这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只小灯珠的连接方式是______联；与普通白炽灯相比，在达到相同亮度的条件下，若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灯可以节约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 w:hint="eastAsia"/>
          <w:color w:val="000000"/>
        </w:rPr>
        <w:t>的电能，则这串彩灯正常工作时与______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的白炽灯亮度相当。</w:t>
      </w:r>
    </w:p>
    <w:p w:rsidR="009A34BA" w:rsidRDefault="009A34BA" w:rsidP="009A34B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并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45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任意取下其中一只灯珠后，其余灯珠仍能发光，说明它们互不影响，因此它们是并联连接。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因在达到相同亮度的条件下，若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灯可以节约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 w:hint="eastAsia"/>
          <w:color w:val="000000"/>
        </w:rPr>
        <w:t>电能，所以，这个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灯与亮度相当白炽灯的功率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  <w:vertAlign w:val="subscript"/>
        </w:rPr>
        <w:t>白炽灯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515" w:dyaOrig="615">
          <v:shape id="_x0000_i1029" type="#_x0000_t75" alt="学科网(www.zxxk.com)--教育资源门户，提供试卷、教案、课件、论文、素材以及各类教学资源下载，还有大量而丰富的教学相关资讯！" style="width:75.75pt;height:30.75pt" o:ole="">
            <v:imagedata r:id="rId25" o:title="eqIde79bb605175a4863a23130e0b06248de"/>
          </v:shape>
          <o:OLEObject Type="Embed" ProgID="Equation.DSMT4" ShapeID="_x0000_i1029" DrawAspect="Content" ObjectID="_1658586309" r:id="rId26"/>
        </w:object>
      </w:r>
      <w:r>
        <w:rPr>
          <w:rFonts w:ascii="Times New Roman" w:eastAsia="Times New Roman" w:hAnsi="Times New Roman" w:cs="Times New Roman"/>
          <w:color w:val="000000"/>
        </w:rPr>
        <w:t>=45W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声音在生活中无处不在。市区内某些路段“禁止鸣笛”，这是在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减弱噪声；“响鼓还需重锤敲”，说明鼓由于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发声。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声源处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振动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“禁止鸣笛”，是在声源处减弱噪声。“响鼓还需重锤敲”，鼓声是由鼓面振动产生的。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如图所示，在不计绳重和摩擦的情况下，用弹簧测力计沿竖直方向匀速拉起重为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 w:hint="eastAsia"/>
          <w:color w:val="000000"/>
        </w:rPr>
        <w:t>的物体，物体上升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宋体" w:hAnsi="宋体" w:hint="eastAsia"/>
          <w:color w:val="000000"/>
        </w:rPr>
        <w:t>所用时间为</w:t>
      </w:r>
      <w:r>
        <w:rPr>
          <w:rFonts w:ascii="Times New Roman" w:eastAsia="Times New Roman" w:hAnsi="Times New Roman" w:cs="Times New Roman"/>
          <w:color w:val="000000"/>
        </w:rPr>
        <w:t>4s</w:t>
      </w:r>
      <w:r>
        <w:rPr>
          <w:rFonts w:ascii="宋体" w:hAnsi="宋体" w:hint="eastAsia"/>
          <w:color w:val="000000"/>
        </w:rPr>
        <w:t>。此过程中拉力的功率为______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，滑轮组的机械效率为______。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33525" cy="1485900"/>
            <wp:effectExtent l="0" t="0" r="9525" b="0"/>
            <wp:docPr id="329" name="图片 3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0.72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83.3%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由图可知，滑轮组的动滑轮绕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段绳，弹簧测力计的分度值是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 w:hint="eastAsia"/>
          <w:color w:val="000000"/>
        </w:rPr>
        <w:t>，弹簧测力计的示数是</w:t>
      </w:r>
      <w:r>
        <w:rPr>
          <w:rFonts w:ascii="Times New Roman" w:eastAsia="Times New Roman" w:hAnsi="Times New Roman" w:cs="Times New Roman"/>
          <w:color w:val="000000"/>
        </w:rPr>
        <w:t>2.4N</w:t>
      </w:r>
      <w:r>
        <w:rPr>
          <w:rFonts w:ascii="宋体" w:hAnsi="宋体" w:hint="eastAsia"/>
          <w:color w:val="000000"/>
        </w:rPr>
        <w:t>，拉力做的总功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Fs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×3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=2.4N×3×0.4m=2.88J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拉力的功率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245" w:dyaOrig="630">
          <v:shape id="_x0000_i1030" type="#_x0000_t75" alt="学科网(www.zxxk.com)--教育资源门户，提供试卷、教案、课件、论文、素材以及各类教学资源下载，还有大量而丰富的教学相关资讯！" style="width:62.25pt;height:31.5pt" o:ole="">
            <v:imagedata r:id="rId28" o:title="eqId7caa42553b3e4666994278ae5e72ebc5"/>
          </v:shape>
          <o:OLEObject Type="Embed" ProgID="Equation.DSMT4" ShapeID="_x0000_i1030" DrawAspect="Content" ObjectID="_1658586310" r:id="rId29"/>
        </w:object>
      </w:r>
      <w:r>
        <w:rPr>
          <w:rFonts w:ascii="Times New Roman" w:eastAsia="Times New Roman" w:hAnsi="Times New Roman" w:cs="Times New Roman"/>
          <w:color w:val="000000"/>
        </w:rPr>
        <w:t>=0.72W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有用功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 w:hint="eastAsia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Gh</w:t>
      </w:r>
      <w:r>
        <w:rPr>
          <w:rFonts w:ascii="Times New Roman" w:eastAsia="Times New Roman" w:hAnsi="Times New Roman" w:cs="Times New Roman"/>
          <w:color w:val="000000"/>
        </w:rPr>
        <w:t>=6N×0.4m=2.4J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滑轮组的机械效率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400" w:dyaOrig="720">
          <v:shape id="_x0000_i1031" type="#_x0000_t75" alt="学科网(www.zxxk.com)--教育资源门户，提供试卷、教案、课件、论文、素材以及各类教学资源下载，还有大量而丰富的教学相关资讯！" style="width:120pt;height:36pt" o:ole="">
            <v:imagedata r:id="rId30" o:title="eqId1a4b7cdf93ef48218cd4bb8cc342b730"/>
          </v:shape>
          <o:OLEObject Type="Embed" ProgID="Equation.DSMT4" ShapeID="_x0000_i1031" DrawAspect="Content" ObjectID="_1658586311" r:id="rId31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三、识图、作图题（本题共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足球运动员用力将足球踢出，足球在水平地面上滚动过程中的受力示意图正确的是图中的</w:t>
      </w:r>
      <w:r>
        <w:rPr>
          <w:color w:val="000000"/>
        </w:rPr>
        <w:t>___________</w:t>
      </w:r>
      <w:r>
        <w:rPr>
          <w:rFonts w:ascii="宋体" w:hAnsi="宋体" w:hint="eastAsia"/>
          <w:color w:val="000000"/>
        </w:rPr>
        <w:t>（选填：“甲”或“乙”）图．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76500" cy="1419225"/>
            <wp:effectExtent l="0" t="0" r="0" b="9525"/>
            <wp:docPr id="328" name="图片 3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宋体" w:hAnsi="宋体" w:hint="eastAsia"/>
          <w:color w:val="000000"/>
        </w:rPr>
        <w:t>乙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被踢出去的足球，与脚分离，在水平地面上向前滚动，受到重力、支持力和摩擦力的作用，故乙图正确．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新冠疫情期间，不少学生用手机上网课，长时间盯着屏幕，容易导致视力下降，患上近视眼，图______（选填“甲”或“乙”）是近视眼的光路示意图，人眼的成像原理与______（选填“照相机”“投影仪”或“放大镜”）相同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62200" cy="952500"/>
            <wp:effectExtent l="0" t="0" r="0" b="0"/>
            <wp:docPr id="327" name="图片 3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乙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照相机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甲图将光线会聚在视网膜后方，因此甲图表示远视眼，乙图将光线会聚在视网膜前方，因此乙图表示近视眼。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人的眼睛成倒立、缩小的实像，人的眼睛的成像规律与照相机相同。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一间教室要安装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盏</w:t>
      </w:r>
      <w:r>
        <w:rPr>
          <w:rFonts w:ascii="Times New Roman" w:eastAsia="Times New Roman" w:hAnsi="Times New Roman" w:cs="Times New Roman"/>
          <w:color w:val="000000"/>
        </w:rPr>
        <w:t>“220 V  60 W”</w:t>
      </w:r>
      <w:r>
        <w:rPr>
          <w:rFonts w:ascii="宋体" w:hAnsi="宋体" w:hint="eastAsia"/>
          <w:color w:val="000000"/>
        </w:rPr>
        <w:t>的电灯和一个插座，要求开关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控制两盏灯，且每盏灯都能正常发光，请按以上要求将图中元件用笔画线代替导线连接起来．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24075" cy="866775"/>
            <wp:effectExtent l="0" t="0" r="9525" b="9525"/>
            <wp:docPr id="326" name="图片 3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3952875" cy="1657350"/>
            <wp:effectExtent l="0" t="0" r="9525" b="0"/>
            <wp:docPr id="325" name="图片 3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教室的电灯是并联的，要求开关S控制两盏灯，则开关S安装在两盏灯并联电路的干路上，且开关要安装在火线上，插座要求左孔接零线，右空接火线，作图如下：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952875" cy="1657350"/>
            <wp:effectExtent l="0" t="0" r="9525" b="0"/>
            <wp:docPr id="324" name="图片 3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如图所示，根据小磁针的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极指向，判断电源的正负极，填在括号内。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81150" cy="1314450"/>
            <wp:effectExtent l="0" t="0" r="0" b="0"/>
            <wp:docPr id="323" name="图片 3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752600" cy="1447800"/>
            <wp:effectExtent l="0" t="0" r="0" b="0"/>
            <wp:docPr id="322" name="图片 3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图中小磁针的右端是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极，由异名磁极相互吸引可知螺线管的右端是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极，左端是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极，由安培定则可知电流从螺线管的右端流入，电源的右端是正极，左端是负极，如图所示：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52600" cy="1447800"/>
            <wp:effectExtent l="0" t="0" r="0" b="0"/>
            <wp:docPr id="321" name="图片 3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四、实验探究题（本题共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小宇要探究“影响滑动摩擦力大小的因素”，他猜想影响滑动摩擦力大小的因素可能有：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．接触面所受的压力大小；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．接触面的粗糙程度；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．物体运动的速度。接下来小宇通过如图所示的实验操作开展探究。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86450" cy="895350"/>
            <wp:effectExtent l="0" t="0" r="0" b="0"/>
            <wp:docPr id="320" name="图片 3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进行甲、乙、丙图实验时，弹簧测力计必须沿水平方向拉着物体做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运动；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要验证猜想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，需按照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两个图（选填“甲”、“乙”、“丙”）进行对比实验；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比较甲、乙图的实验，得到的实验结论是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在本次实验中运用的研究方法是转换法和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(5)</w:t>
      </w:r>
      <w:r>
        <w:rPr>
          <w:rFonts w:ascii="宋体" w:hAnsi="宋体" w:hint="eastAsia"/>
          <w:color w:val="000000"/>
        </w:rPr>
        <w:t>小颖发现小宇上述实验操作中弹簧测力计的示数并不稳定，于是改进了实验装置，如图丁所示。改进后长木板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（选填“一定”或“不一定”）要做匀速直线运动。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匀速直线运动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甲、丙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在接触面的粗糙程度相同的情况下，压力越大，摩擦力越大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控制变量法</w:t>
      </w:r>
      <w:r>
        <w:rPr>
          <w:color w:val="000000"/>
        </w:rPr>
        <w:t xml:space="preserve">    (5). </w:t>
      </w:r>
      <w:r>
        <w:rPr>
          <w:rFonts w:ascii="宋体" w:hAnsi="宋体" w:hint="eastAsia"/>
          <w:color w:val="000000"/>
        </w:rPr>
        <w:t>不一定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实验过程中，弹簧测力计必须沿水平方向拉着物体做匀速直线运动，此时物体处于平衡状态，由平衡条件可知，滑动摩擦力的大小等于弹簧测力计的示数。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验证滑动摩擦力的大小与接触面的粗糙程度的关系，保持压力不变，改变接触面的粗糙程度，选择甲丙两图。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 w:hint="eastAsia"/>
          <w:color w:val="000000"/>
        </w:rPr>
        <w:t>比较甲、乙实验，接触面粗糙程度相同，乙图中压力较大，滑动摩擦力较大，可以得到在接触面的粗糙程度相同的情况下，压力越大，摩擦力越大。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 w:hint="eastAsia"/>
          <w:color w:val="000000"/>
        </w:rPr>
        <w:t>滑动摩擦力与接触面的粗糙程度和物体间的压力有关，实验采用控制变量法。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 w:hint="eastAsia"/>
          <w:color w:val="000000"/>
        </w:rPr>
        <w:t>木块与弹簧测力计固定不动，拉动木板运动，不需要木板做匀速直线运动，便于实验操作，由于测力计静止便于读数，大小等于滑动摩擦力，由于压力、接触面粗糙程度不变，故示数稳定。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在“测量小灯泡电功率”的实验中，老师给同学们准备了以下器材：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．小灯泡（额定电压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，电阻大约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（量程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量程</w:t>
      </w:r>
      <w:r>
        <w:rPr>
          <w:rFonts w:ascii="Times New Roman" w:eastAsia="Times New Roman" w:hAnsi="Times New Roman" w:cs="Times New Roman"/>
          <w:color w:val="000000"/>
        </w:rPr>
        <w:t>0~3A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．电压表（量程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0~15V</w:t>
      </w:r>
      <w:r>
        <w:rPr>
          <w:rFonts w:ascii="宋体" w:hAnsi="宋体" w:hint="eastAsia"/>
          <w:color w:val="000000"/>
        </w:rPr>
        <w:t>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 w:hint="eastAsia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10Ω 1A</w:t>
      </w:r>
      <w:r>
        <w:rPr>
          <w:rFonts w:ascii="宋体" w:hAnsi="宋体" w:hint="eastAsia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 w:hint="eastAsia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50Ω 2A</w:t>
      </w:r>
      <w:r>
        <w:rPr>
          <w:rFonts w:ascii="宋体" w:hAnsi="宋体" w:hint="eastAsia"/>
          <w:color w:val="000000"/>
        </w:rPr>
        <w:t>”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 w:hint="eastAsia"/>
          <w:color w:val="000000"/>
        </w:rPr>
        <w:t>．电源（电压恒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1925" cy="190500"/>
            <wp:effectExtent l="0" t="0" r="9525" b="0"/>
            <wp:docPr id="319" name="图片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 w:hint="eastAsia"/>
          <w:color w:val="000000"/>
        </w:rPr>
        <w:t>不变）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 w:hint="eastAsia"/>
          <w:color w:val="000000"/>
        </w:rPr>
        <w:t>．开关、导线若干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019800" cy="1847850"/>
            <wp:effectExtent l="0" t="0" r="0" b="0"/>
            <wp:docPr id="318" name="图片 3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 w:hint="eastAsia"/>
          <w:color w:val="000000"/>
        </w:rPr>
        <w:t>本实验中应选择电流表______；滑动变阻器______（均填仪器前字母）；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测量电路图如图甲所示，图乙实物电路中已有部分电路连好，请用笔画线代替导线将电路连接完整（      ）；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某探究小组将电路补充连接后，闭合开关，发现灯泡发光较暗，电流表有示数，但任意移动滑动变阻器的滑片时，电压表有示数且不变，灯泡亮度不变，具体故障原因是______；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排除故障后，移动滑动变阻器的滑片，进行了多次测量，其中小灯泡正常发光时电流表示数如图丙所示为______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，小灯泡的额定功率为______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color w:val="000000"/>
        </w:rPr>
        <w:t xml:space="preserve">    (3). </w:t>
      </w:r>
      <w:r>
        <w:rPr>
          <w:noProof/>
          <w:color w:val="000000"/>
        </w:rPr>
        <w:drawing>
          <wp:inline distT="0" distB="0" distL="0" distR="0">
            <wp:extent cx="2600325" cy="1628775"/>
            <wp:effectExtent l="0" t="0" r="9525" b="9525"/>
            <wp:docPr id="317" name="图片 3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滑动变阻器连接了下面两个接线柱</w:t>
      </w:r>
      <w:r>
        <w:rPr>
          <w:color w:val="000000"/>
        </w:rPr>
        <w:t xml:space="preserve">    (5). </w:t>
      </w:r>
      <w:r>
        <w:rPr>
          <w:rFonts w:ascii="Times New Roman" w:eastAsia="Times New Roman" w:hAnsi="Times New Roman" w:cs="Times New Roman"/>
          <w:color w:val="000000"/>
        </w:rPr>
        <w:t>0.24</w:t>
      </w:r>
      <w:r>
        <w:rPr>
          <w:color w:val="000000"/>
        </w:rPr>
        <w:t xml:space="preserve">    (6). </w:t>
      </w:r>
      <w:r>
        <w:rPr>
          <w:rFonts w:ascii="Times New Roman" w:eastAsia="Times New Roman" w:hAnsi="Times New Roman" w:cs="Times New Roman"/>
          <w:color w:val="000000"/>
        </w:rPr>
        <w:t>0.6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灯泡正常发光电流约为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155" w:dyaOrig="675">
          <v:shape id="_x0000_i1032" type="#_x0000_t75" alt="学科网(www.zxxk.com)--教育资源门户，提供试卷、教案、课件、论文、素材以及各类教学资源下载，还有大量而丰富的教学相关资讯！" style="width:57.75pt;height:33.75pt" o:ole="">
            <v:imagedata r:id="rId42" o:title="eqIdaeca863fab8e4c378e15febcc1db4ed8"/>
          </v:shape>
          <o:OLEObject Type="Embed" ProgID="Equation.DSMT4" ShapeID="_x0000_i1032" DrawAspect="Content" ObjectID="_1658586312" r:id="rId43"/>
        </w:object>
      </w:r>
      <w:r>
        <w:rPr>
          <w:rFonts w:ascii="Times New Roman" w:eastAsia="Times New Roman" w:hAnsi="Times New Roman" w:cs="Times New Roman"/>
          <w:color w:val="000000"/>
        </w:rPr>
        <w:t>=0.25A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电流表选择量程</w:t>
      </w:r>
      <w:r>
        <w:rPr>
          <w:rFonts w:ascii="Times New Roman" w:eastAsia="Times New Roman" w:hAnsi="Times New Roman" w:cs="Times New Roman"/>
          <w:color w:val="000000"/>
        </w:rPr>
        <w:t>0-0.6A</w:t>
      </w:r>
      <w:r>
        <w:rPr>
          <w:rFonts w:ascii="宋体" w:hAnsi="宋体" w:hint="eastAsia"/>
          <w:color w:val="000000"/>
        </w:rPr>
        <w:t>，选择电流表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（量程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）。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当灯泡正常发光时，电路的总电阻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170" w:dyaOrig="615">
          <v:shape id="_x0000_i1033" type="#_x0000_t75" alt="学科网(www.zxxk.com)--教育资源门户，提供试卷、教案、课件、论文、素材以及各类教学资源下载，还有大量而丰富的教学相关资讯！" style="width:58.5pt;height:30.75pt" o:ole="">
            <v:imagedata r:id="rId44" o:title="eqId15f32fac0b9743269e7ff08adc51dc06"/>
          </v:shape>
          <o:OLEObject Type="Embed" ProgID="Equation.DSMT4" ShapeID="_x0000_i1033" DrawAspect="Content" ObjectID="_1658586313" r:id="rId45"/>
        </w:object>
      </w:r>
      <w:r>
        <w:rPr>
          <w:rFonts w:ascii="Times New Roman" w:eastAsia="Times New Roman" w:hAnsi="Times New Roman" w:cs="Times New Roman"/>
          <w:color w:val="000000"/>
        </w:rPr>
        <w:t>=24Ω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变阻器连入电路的电阻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  <w:vertAlign w:val="subscript"/>
        </w:rPr>
        <w:t>滑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>=24Ω-10Ω=14Ω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所以选择滑动变阻器“</w:t>
      </w:r>
      <w:r>
        <w:rPr>
          <w:rFonts w:ascii="Times New Roman" w:eastAsia="Times New Roman" w:hAnsi="Times New Roman" w:cs="Times New Roman"/>
          <w:color w:val="000000"/>
        </w:rPr>
        <w:t>50Ω 2A</w:t>
      </w:r>
      <w:r>
        <w:rPr>
          <w:rFonts w:ascii="宋体" w:hAnsi="宋体" w:hint="eastAsia"/>
          <w:color w:val="000000"/>
        </w:rPr>
        <w:t>”。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 w:hint="eastAsia"/>
          <w:color w:val="000000"/>
        </w:rPr>
        <w:t>小灯泡的额定电压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，电压表选择</w:t>
      </w:r>
      <w:r>
        <w:rPr>
          <w:rFonts w:ascii="Times New Roman" w:eastAsia="Times New Roman" w:hAnsi="Times New Roman" w:cs="Times New Roman"/>
          <w:color w:val="000000"/>
        </w:rPr>
        <w:t>0-3V</w:t>
      </w:r>
      <w:r>
        <w:rPr>
          <w:rFonts w:ascii="宋体" w:hAnsi="宋体" w:hint="eastAsia"/>
          <w:color w:val="000000"/>
        </w:rPr>
        <w:t>，电压表和灯泡并联，电流表串联在电路中，变阻器一上一下连接，如图所示：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600325" cy="1628775"/>
            <wp:effectExtent l="0" t="0" r="9525" b="9525"/>
            <wp:docPr id="316" name="图片 3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 w:hint="eastAsia"/>
          <w:color w:val="000000"/>
        </w:rPr>
        <w:t>灯泡发光较暗，电流表有示数说明电流太小，滑动变阻器的阻值太大，任意移动滑动变阻器的滑片，电压表示数不变，说明滑动变阻器同时接到下面两个接线柱上。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由图丙可知，电流表的量程是</w:t>
      </w:r>
      <w:r>
        <w:rPr>
          <w:rFonts w:ascii="Times New Roman" w:eastAsia="Times New Roman" w:hAnsi="Times New Roman" w:cs="Times New Roman"/>
          <w:color w:val="000000"/>
        </w:rPr>
        <w:t>0-0.6A</w:t>
      </w:r>
      <w:r>
        <w:rPr>
          <w:rFonts w:ascii="宋体" w:hAnsi="宋体" w:hint="eastAsia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hAnsi="宋体" w:hint="eastAsia"/>
          <w:color w:val="000000"/>
        </w:rPr>
        <w:t>，电流表的示数是</w:t>
      </w:r>
      <w:r>
        <w:rPr>
          <w:rFonts w:ascii="Times New Roman" w:eastAsia="Times New Roman" w:hAnsi="Times New Roman" w:cs="Times New Roman"/>
          <w:color w:val="000000"/>
        </w:rPr>
        <w:t>0.24A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hAnsi="宋体" w:hint="eastAsia"/>
          <w:color w:val="000000"/>
        </w:rPr>
        <w:t>小灯泡的额定功率为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=2.5V×0.24A=0.6W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五、计算与简答题（本题共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 w:hint="eastAsia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hAnsi="宋体" w:hint="eastAsia"/>
          <w:b/>
          <w:color w:val="000000"/>
          <w:sz w:val="24"/>
        </w:rPr>
        <w:t>分。简答部分要有必要的分析和说明，计算部分要有主要公式及数值代入过程，计算结果要有数值和单位。）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处处留心皆学问，请用物理知识解释下面生活中的现象：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095500" cy="1076325"/>
            <wp:effectExtent l="0" t="0" r="0" b="9525"/>
            <wp:docPr id="315" name="图片 3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油罐车后轮有四个轮胎，比起两个轮胎减小了对路面的破坏，其原因是？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运输时，看到在油罐车的尾部总有一根铁链在地上拖着走，这根铁链起什么作用？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增大受力面积，减小压强；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见解析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油罐车后轮有四个轮胎，压力一定时，增大受力面积，减小了对路面的压强。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车子在行驶的过程中容易摩擦产生静电，静电积聚产生火花引起爆炸，铁链和大地相连将静电导走，使产生的电荷不能积聚。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爸爸给小林买了一部电动平衡车。小林从家骑该电动平衡车以</w:t>
      </w:r>
      <w:r>
        <w:rPr>
          <w:rFonts w:ascii="Times New Roman" w:eastAsia="Times New Roman" w:hAnsi="Times New Roman" w:cs="Times New Roman"/>
          <w:color w:val="000000"/>
        </w:rPr>
        <w:t>12km/h</w:t>
      </w:r>
      <w:r>
        <w:rPr>
          <w:rFonts w:ascii="宋体" w:hAnsi="宋体" w:hint="eastAsia"/>
          <w:color w:val="000000"/>
        </w:rPr>
        <w:t>的速度匀速行驶，用</w:t>
      </w:r>
      <w:r>
        <w:rPr>
          <w:rFonts w:ascii="Times New Roman" w:eastAsia="Times New Roman" w:hAnsi="Times New Roman" w:cs="Times New Roman"/>
          <w:color w:val="000000"/>
        </w:rPr>
        <w:t>15min</w:t>
      </w:r>
      <w:r>
        <w:rPr>
          <w:rFonts w:ascii="宋体" w:hAnsi="宋体" w:hint="eastAsia"/>
          <w:color w:val="000000"/>
        </w:rPr>
        <w:t>到达了市民广场。小林的质量为</w:t>
      </w:r>
      <w:r>
        <w:rPr>
          <w:rFonts w:ascii="Times New Roman" w:eastAsia="Times New Roman" w:hAnsi="Times New Roman" w:cs="Times New Roman"/>
          <w:color w:val="000000"/>
        </w:rPr>
        <w:t>40kg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 w:hint="eastAsia"/>
          <w:color w:val="000000"/>
        </w:rPr>
        <w:t>，求：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143125" cy="1285875"/>
            <wp:effectExtent l="0" t="0" r="9525" b="9525"/>
            <wp:docPr id="314" name="图片 3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70"/>
        <w:gridCol w:w="2970"/>
      </w:tblGrid>
      <w:tr w:rsidR="009A34BA" w:rsidTr="009A34BA">
        <w:trPr>
          <w:trHeight w:val="330"/>
        </w:trPr>
        <w:tc>
          <w:tcPr>
            <w:tcW w:w="59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平衡车参数</w:t>
            </w:r>
          </w:p>
        </w:tc>
      </w:tr>
      <w:tr w:rsidR="009A34BA" w:rsidTr="009A34BA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材质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镁合金高弹性车架</w:t>
            </w:r>
          </w:p>
        </w:tc>
      </w:tr>
      <w:tr w:rsidR="009A34BA" w:rsidTr="009A34BA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净重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10kg</w:t>
            </w:r>
            <w:r>
              <w:rPr>
                <w:rFonts w:ascii="宋体" w:hAnsi="宋体" w:hint="eastAsia"/>
                <w:color w:val="000000"/>
              </w:rPr>
              <w:t>（含电池组）</w:t>
            </w:r>
          </w:p>
        </w:tc>
      </w:tr>
      <w:tr w:rsidR="009A34BA" w:rsidTr="009A34BA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最高车速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18km/h</w:t>
            </w:r>
          </w:p>
        </w:tc>
      </w:tr>
      <w:tr w:rsidR="009A34BA" w:rsidTr="009A34BA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充电时间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>
              <w:rPr>
                <w:rFonts w:ascii="宋体" w:hAnsi="宋体" w:hint="eastAsia"/>
                <w:color w:val="000000"/>
              </w:rPr>
              <w:t>小时</w:t>
            </w:r>
          </w:p>
        </w:tc>
      </w:tr>
      <w:tr w:rsidR="009A34BA" w:rsidTr="009A34BA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轮胎个数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</w:tr>
      <w:tr w:rsidR="009A34BA" w:rsidTr="009A34BA">
        <w:trPr>
          <w:trHeight w:val="330"/>
        </w:trPr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轮胎总触地面积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A34BA" w:rsidRDefault="009A34B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5cm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2</w:t>
            </w:r>
          </w:p>
        </w:tc>
      </w:tr>
    </w:tbl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小林家到市民广场的距离是多少？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小林在市民广场水平路面上骑行时，车对地面的压强是多少？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若骑行平衡车时所受阻力为人和车总重的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 w:hint="eastAsia"/>
          <w:color w:val="000000"/>
        </w:rPr>
        <w:t>倍，则小林在市民广场中以最高速度骑行时，平衡车动力的功率是多少？</w:t>
      </w:r>
    </w:p>
    <w:p w:rsidR="009A34BA" w:rsidRDefault="009A34BA" w:rsidP="009A34B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(1)3km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(3)250W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小林家到市民广场的距离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745" w:dyaOrig="615">
          <v:shape id="_x0000_i1034" type="#_x0000_t75" alt="学科网(www.zxxk.com)--教育资源门户，提供试卷、教案、课件、论文、素材以及各类教学资源下载，还有大量而丰富的教学相关资讯！" style="width:137.25pt;height:30.75pt" o:ole="">
            <v:imagedata r:id="rId48" o:title="eqId5d91e82bb50c4f35b0dcf03949f2d84c"/>
          </v:shape>
          <o:OLEObject Type="Embed" ProgID="Equation.DSMT4" ShapeID="_x0000_i1034" DrawAspect="Content" ObjectID="_1658586314" r:id="rId49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车对地面的压力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=(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  <w:vertAlign w:val="subscript"/>
        </w:rPr>
        <w:t>车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  <w:vertAlign w:val="subscript"/>
        </w:rPr>
        <w:t>人</w:t>
      </w:r>
      <w:r>
        <w:rPr>
          <w:rFonts w:ascii="Times New Roman" w:eastAsia="Times New Roman" w:hAnsi="Times New Roman" w:cs="Times New Roman"/>
          <w:i/>
          <w:color w:val="000000"/>
        </w:rPr>
        <w:t>)g</w:t>
      </w:r>
      <w:r>
        <w:rPr>
          <w:rFonts w:ascii="Times New Roman" w:eastAsia="Times New Roman" w:hAnsi="Times New Roman" w:cs="Times New Roman"/>
          <w:color w:val="000000"/>
        </w:rPr>
        <w:t>=(10kg+40kg)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10N/kg=500N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车对地面的压强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515" w:dyaOrig="615">
          <v:shape id="_x0000_i1035" type="#_x0000_t75" alt="学科网(www.zxxk.com)--教育资源门户，提供试卷、教案、课件、论文、素材以及各类教学资源下载，还有大量而丰富的教学相关资讯！" style="width:75.75pt;height:30.75pt" o:ole="">
            <v:imagedata r:id="rId50" o:title="eqId08cebea985064cdeb82ca6a4453de92c"/>
          </v:shape>
          <o:OLEObject Type="Embed" ProgID="Equation.DSMT4" ShapeID="_x0000_i1035" DrawAspect="Content" ObjectID="_1658586315" r:id="rId51"/>
        </w:object>
      </w:r>
      <w:r>
        <w:rPr>
          <w:rFonts w:ascii="Times New Roman" w:eastAsia="Times New Roman" w:hAnsi="Times New Roman" w:cs="Times New Roman"/>
          <w:color w:val="000000"/>
        </w:rPr>
        <w:t>=1×10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车受到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313" name="图片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阻力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=0.1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=0.1×500N=50N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lastRenderedPageBreak/>
        <w:t>车的最大速度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=18km/h=5m/s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车匀速行驶，受到的动力和阻力是平衡力，动力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=50N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平衡车动力的功率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420" w:dyaOrig="615">
          <v:shape id="_x0000_i1036" type="#_x0000_t75" alt="学科网(www.zxxk.com)--教育资源门户，提供试卷、教案、课件、论文、素材以及各类教学资源下载，还有大量而丰富的教学相关资讯！" style="width:171pt;height:30.75pt" o:ole="">
            <v:imagedata r:id="rId52" o:title="eqId453e6037d4fa4ababd7d0fdd5678cc3b"/>
          </v:shape>
          <o:OLEObject Type="Embed" ProgID="Equation.DSMT4" ShapeID="_x0000_i1036" DrawAspect="Content" ObjectID="_1658586316" r:id="rId53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小林家到市民广场的距离是</w:t>
      </w:r>
      <w:r>
        <w:rPr>
          <w:rFonts w:ascii="Times New Roman" w:eastAsia="Times New Roman" w:hAnsi="Times New Roman" w:cs="Times New Roman"/>
          <w:color w:val="000000"/>
        </w:rPr>
        <w:t>3km</w:t>
      </w:r>
      <w:r>
        <w:rPr>
          <w:rFonts w:ascii="宋体" w:hAnsi="宋体" w:hint="eastAsia"/>
          <w:color w:val="000000"/>
        </w:rPr>
        <w:t>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小林在市民广场水平路面上骑行时，车对地面的压强是</w:t>
      </w:r>
      <w:r>
        <w:rPr>
          <w:rFonts w:ascii="Times New Roman" w:eastAsia="Times New Roman" w:hAnsi="Times New Roman" w:cs="Times New Roman"/>
          <w:color w:val="000000"/>
        </w:rPr>
        <w:t>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 w:hint="eastAsia"/>
          <w:color w:val="000000"/>
        </w:rPr>
        <w:t>；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若骑行平衡车时所受阻力为人和车总重的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 w:hint="eastAsia"/>
          <w:color w:val="000000"/>
        </w:rPr>
        <w:t>倍，则小林在市民广场中以最高速度骑行时，平衡车动力的功率是</w:t>
      </w:r>
      <w:r>
        <w:rPr>
          <w:rFonts w:ascii="Times New Roman" w:eastAsia="Times New Roman" w:hAnsi="Times New Roman" w:cs="Times New Roman"/>
          <w:color w:val="000000"/>
        </w:rPr>
        <w:t>250W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如图甲乙所示是某调温型电烤箱和简化电路图，它的工作电压为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均为电烤箱中的加热元件，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 w:hint="eastAsia"/>
          <w:color w:val="000000"/>
        </w:rPr>
        <w:t>Ω。当只闭合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时为低温挡，低温挡电烤箱的电功率为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hAnsi="宋体" w:hint="eastAsia"/>
          <w:color w:val="000000"/>
        </w:rPr>
        <w:t>。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648325" cy="1695450"/>
            <wp:effectExtent l="0" t="0" r="9525" b="0"/>
            <wp:docPr id="312" name="图片 3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低温挡工作时，电路中的电流是多少？（      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发热电阻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的阻值是多少？（      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高温挡时应该闭合的开关是______，高温挡的电功率是多少？（      ）</w: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小余发现傍晚用电高峰时，电烤箱内比平时温度低，他猜想是用电高峰时电压偏低所致，于是他想用电能表和秒表测量家庭电路的实际电压。傍晚用电高峰时，他关闭家里所有用电器，只让电烤箱以高温挡工作，发现在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 w:hint="eastAsia"/>
          <w:color w:val="000000"/>
        </w:rPr>
        <w:t>内电能表的转盘转了</w:t>
      </w:r>
      <w:r>
        <w:rPr>
          <w:rFonts w:ascii="Times New Roman" w:eastAsia="Times New Roman" w:hAnsi="Times New Roman" w:cs="Times New Roman"/>
          <w:color w:val="000000"/>
        </w:rPr>
        <w:t>25</w:t>
      </w:r>
      <w:r>
        <w:rPr>
          <w:rFonts w:ascii="宋体" w:hAnsi="宋体" w:hint="eastAsia"/>
          <w:color w:val="000000"/>
        </w:rPr>
        <w:t>转，电能表的铭牌如图丙所示，则用电高峰时家庭电路的实际电压为多少？（      ）（不考虑电阻值随温度的变化）</w:t>
      </w:r>
    </w:p>
    <w:p w:rsidR="009A34BA" w:rsidRDefault="009A34BA" w:rsidP="009A34B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color w:val="000000"/>
        </w:rPr>
        <w:t xml:space="preserve">    (3).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(4). </w:t>
      </w:r>
      <w:r>
        <w:rPr>
          <w:rFonts w:ascii="Times New Roman" w:eastAsia="Times New Roman" w:hAnsi="Times New Roman" w:cs="Times New Roman"/>
          <w:color w:val="000000"/>
        </w:rPr>
        <w:t>1210W</w:t>
      </w:r>
      <w:r>
        <w:rPr>
          <w:color w:val="000000"/>
        </w:rPr>
        <w:t xml:space="preserve">    (5). </w:t>
      </w:r>
      <w:r>
        <w:rPr>
          <w:rFonts w:ascii="Times New Roman" w:eastAsia="Times New Roman" w:hAnsi="Times New Roman" w:cs="Times New Roman"/>
          <w:color w:val="000000"/>
        </w:rPr>
        <w:t>200V</w:t>
      </w:r>
    </w:p>
    <w:p w:rsidR="009A34BA" w:rsidRDefault="009A34BA" w:rsidP="009A34B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A34BA" w:rsidRDefault="009A34BA" w:rsidP="009A34B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时为低温挡，电功率为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hAnsi="宋体" w:hint="eastAsia"/>
          <w:color w:val="000000"/>
        </w:rPr>
        <w:t>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 w:hint="eastAsia"/>
          <w:color w:val="000000"/>
        </w:rPr>
        <w:t>可得电路中的电流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100" w:dyaOrig="645">
          <v:shape id="_x0000_i1037" type="#_x0000_t75" alt="学科网(www.zxxk.com)--教育资源门户，提供试卷、教案、课件、论文、素材以及各类教学资源下载，还有大量而丰富的教学相关资讯！" style="width:105pt;height:32.25pt" o:ole="">
            <v:imagedata r:id="rId55" o:title="eqIdb40d3a5dbf2e42a99a497684319e1110"/>
          </v:shape>
          <o:OLEObject Type="Embed" ProgID="Equation.DSMT4" ShapeID="_x0000_i1037" DrawAspect="Content" ObjectID="_1658586317" r:id="rId56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串联，电烤箱处于低温挡，由</w:t>
      </w:r>
      <w:r>
        <w:object w:dxaOrig="660" w:dyaOrig="615">
          <v:shape id="_x0000_i1038" type="#_x0000_t75" alt="学科网(www.zxxk.com)--教育资源门户，提供试卷、教案、课件、论文、素材以及各类教学资源下载，还有大量而丰富的教学相关资讯！" style="width:33pt;height:30.75pt" o:ole="">
            <v:imagedata r:id="rId57" o:title="eqIdf3115f25231f4b2c93d32d34de3dfc33"/>
          </v:shape>
          <o:OLEObject Type="Embed" ProgID="Equation.DSMT4" ShapeID="_x0000_i1038" DrawAspect="Content" ObjectID="_1658586318" r:id="rId58"/>
        </w:object>
      </w:r>
      <w:r>
        <w:rPr>
          <w:rFonts w:ascii="宋体" w:hAnsi="宋体" w:hint="eastAsia"/>
          <w:color w:val="000000"/>
        </w:rPr>
        <w:t>可得，电路的总电阻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20" w:dyaOrig="615">
          <v:shape id="_x0000_i1039" type="#_x0000_t75" alt="学科网(www.zxxk.com)--教育资源门户，提供试卷、教案、课件、论文、素材以及各类教学资源下载，还有大量而丰富的教学相关资讯！" style="width:111pt;height:30.75pt" o:ole="">
            <v:imagedata r:id="rId59" o:title="eqIdadf04489c06240248912839512cd019b"/>
          </v:shape>
          <o:OLEObject Type="Embed" ProgID="Equation.DSMT4" ShapeID="_x0000_i1039" DrawAspect="Content" ObjectID="_1658586319" r:id="rId60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所以，电阻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510" w:dyaOrig="405">
          <v:shape id="_x0000_i1040" type="#_x0000_t75" alt="学科网(www.zxxk.com)--教育资源门户，提供试卷、教案、课件、论文、素材以及各类教学资源下载，还有大量而丰富的教学相关资讯！" style="width:175.5pt;height:20.25pt" o:ole="">
            <v:imagedata r:id="rId61" o:title="eqId0bd279973a2d4ae09e3ca5a536a337f4"/>
          </v:shape>
          <o:OLEObject Type="Embed" ProgID="Equation.DSMT4" ShapeID="_x0000_i1040" DrawAspect="Content" ObjectID="_1658586320" r:id="rId62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 w:hint="eastAsia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，只有电阻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的简单电路，电路的总电阻较小，由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05" w:dyaOrig="660">
          <v:shape id="_x0000_i1041" type="#_x0000_t75" alt="学科网(www.zxxk.com)--教育资源门户，提供试卷、教案、课件、论文、素材以及各类教学资源下载，还有大量而丰富的教学相关资讯！" style="width:20.25pt;height:33pt" o:ole="">
            <v:imagedata r:id="rId63" o:title="eqId92384554435c44069b7cfcd0564472d5"/>
          </v:shape>
          <o:OLEObject Type="Embed" ProgID="Equation.DSMT4" ShapeID="_x0000_i1041" DrawAspect="Content" ObjectID="_1658586321" r:id="rId64"/>
        </w:object>
      </w:r>
      <w:r>
        <w:rPr>
          <w:rFonts w:ascii="宋体" w:hAnsi="宋体" w:hint="eastAsia"/>
          <w:color w:val="000000"/>
        </w:rPr>
        <w:t>可知电路的功率较大，处于高温档。高温挡的电功率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955" w:dyaOrig="780">
          <v:shape id="_x0000_i1042" type="#_x0000_t75" alt="学科网(www.zxxk.com)--教育资源门户，提供试卷、教案、课件、论文、素材以及各类教学资源下载，还有大量而丰富的教学相关资讯！" style="width:147.75pt;height:39pt" o:ole="">
            <v:imagedata r:id="rId65" o:title="eqId5263889f084248a0a2fb6dad2ddd5969"/>
          </v:shape>
          <o:OLEObject Type="Embed" ProgID="Equation.DSMT4" ShapeID="_x0000_i1042" DrawAspect="Content" ObjectID="_1658586322" r:id="rId66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电能表的表盘转</w:t>
      </w:r>
      <w:r>
        <w:rPr>
          <w:rFonts w:ascii="Times New Roman" w:eastAsia="Times New Roman" w:hAnsi="Times New Roman" w:cs="Times New Roman"/>
          <w:color w:val="000000"/>
        </w:rPr>
        <w:t>25</w:t>
      </w:r>
      <w:r>
        <w:rPr>
          <w:rFonts w:ascii="宋体" w:hAnsi="宋体" w:hint="eastAsia"/>
          <w:color w:val="000000"/>
        </w:rPr>
        <w:t>转，电流通过电烤箱做的电功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270" w:dyaOrig="660">
          <v:shape id="_x0000_i1043" type="#_x0000_t75" alt="学科网(www.zxxk.com)--教育资源门户，提供试卷、教案、课件、论文、素材以及各类教学资源下载，还有大量而丰富的教学相关资讯！" style="width:163.5pt;height:33pt" o:ole="">
            <v:imagedata r:id="rId67" o:title="eqId4912bf8eb75e401583c9a2e76f5ee40f"/>
          </v:shape>
          <o:OLEObject Type="Embed" ProgID="Equation.DSMT4" ShapeID="_x0000_i1043" DrawAspect="Content" ObjectID="_1658586323" r:id="rId68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电烤箱的实际电功率为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465" w:dyaOrig="1200">
          <v:shape id="_x0000_i1044" type="#_x0000_t75" alt="学科网(www.zxxk.com)--教育资源门户，提供试卷、教案、课件、论文、素材以及各类教学资源下载，还有大量而丰富的教学相关资讯！" style="width:173.25pt;height:60pt" o:ole="">
            <v:imagedata r:id="rId69" o:title="eqId3185c457d5e645ce934b2fe90714c4d6"/>
          </v:shape>
          <o:OLEObject Type="Embed" ProgID="Equation.DSMT4" ShapeID="_x0000_i1044" DrawAspect="Content" ObjectID="_1658586324" r:id="rId70"/>
        </w:object>
      </w:r>
    </w:p>
    <w:p w:rsidR="009A34BA" w:rsidRDefault="009A34BA" w:rsidP="009A3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实际电压为</w:t>
      </w:r>
    </w:p>
    <w:p w:rsidR="009A34BA" w:rsidRDefault="009A34BA" w:rsidP="009A34B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615" w:dyaOrig="420">
          <v:shape id="_x0000_i1045" type="#_x0000_t75" alt="学科网(www.zxxk.com)--教育资源门户，提供试卷、教案、课件、论文、素材以及各类教学资源下载，还有大量而丰富的教学相关资讯！" style="width:180.75pt;height:21pt" o:ole="">
            <v:imagedata r:id="rId71" o:title="eqIdc88a2d10071c416dbad5447240d890a6"/>
          </v:shape>
          <o:OLEObject Type="Embed" ProgID="Equation.DSMT4" ShapeID="_x0000_i1045" DrawAspect="Content" ObjectID="_1658586325" r:id="rId72"/>
        </w:object>
      </w:r>
    </w:p>
    <w:p w:rsidR="009A34BA" w:rsidRPr="009A34BA" w:rsidRDefault="009A34BA" w:rsidP="009A34BA">
      <w:pPr>
        <w:jc w:val="left"/>
        <w:rPr>
          <w:rFonts w:hint="eastAsia"/>
          <w:color w:val="000000"/>
        </w:rPr>
      </w:pPr>
    </w:p>
    <w:sectPr w:rsidR="009A34BA" w:rsidRPr="009A34BA" w:rsidSect="00822EB7">
      <w:headerReference w:type="default" r:id="rId73"/>
      <w:pgSz w:w="11906" w:h="16838"/>
      <w:pgMar w:top="1440" w:right="1274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063C" w:rsidRDefault="00D0063C" w:rsidP="006F1F37">
      <w:pPr>
        <w:rPr>
          <w:rFonts w:hint="eastAsia"/>
        </w:rPr>
      </w:pPr>
      <w:r>
        <w:separator/>
      </w:r>
    </w:p>
  </w:endnote>
  <w:endnote w:type="continuationSeparator" w:id="0">
    <w:p w:rsidR="00D0063C" w:rsidRDefault="00D0063C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063C" w:rsidRDefault="00D0063C" w:rsidP="006F1F37">
      <w:pPr>
        <w:rPr>
          <w:rFonts w:hint="eastAsia"/>
        </w:rPr>
      </w:pPr>
      <w:r>
        <w:separator/>
      </w:r>
    </w:p>
  </w:footnote>
  <w:footnote w:type="continuationSeparator" w:id="0">
    <w:p w:rsidR="00D0063C" w:rsidRDefault="00D0063C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C59A4"/>
    <w:rsid w:val="00220D31"/>
    <w:rsid w:val="002219C1"/>
    <w:rsid w:val="0025317A"/>
    <w:rsid w:val="003B3D34"/>
    <w:rsid w:val="003E461F"/>
    <w:rsid w:val="004F3DB3"/>
    <w:rsid w:val="005232B6"/>
    <w:rsid w:val="00635CE6"/>
    <w:rsid w:val="006C776E"/>
    <w:rsid w:val="006F1F37"/>
    <w:rsid w:val="007C1B1B"/>
    <w:rsid w:val="00822EB7"/>
    <w:rsid w:val="00847901"/>
    <w:rsid w:val="009A34BA"/>
    <w:rsid w:val="00AC6615"/>
    <w:rsid w:val="00BC1195"/>
    <w:rsid w:val="00CD0925"/>
    <w:rsid w:val="00D0063C"/>
    <w:rsid w:val="00D13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92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1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5.bin"/><Relationship Id="rId39" Type="http://schemas.openxmlformats.org/officeDocument/2006/relationships/image" Target="media/image25.wmf"/><Relationship Id="rId21" Type="http://schemas.openxmlformats.org/officeDocument/2006/relationships/oleObject" Target="embeddings/oleObject4.bin"/><Relationship Id="rId34" Type="http://schemas.openxmlformats.org/officeDocument/2006/relationships/image" Target="media/image20.png"/><Relationship Id="rId42" Type="http://schemas.openxmlformats.org/officeDocument/2006/relationships/image" Target="media/image28.wmf"/><Relationship Id="rId47" Type="http://schemas.openxmlformats.org/officeDocument/2006/relationships/image" Target="media/image31.png"/><Relationship Id="rId50" Type="http://schemas.openxmlformats.org/officeDocument/2006/relationships/image" Target="media/image33.wmf"/><Relationship Id="rId55" Type="http://schemas.openxmlformats.org/officeDocument/2006/relationships/image" Target="media/image36.wmf"/><Relationship Id="rId63" Type="http://schemas.openxmlformats.org/officeDocument/2006/relationships/image" Target="media/image40.wmf"/><Relationship Id="rId68" Type="http://schemas.openxmlformats.org/officeDocument/2006/relationships/oleObject" Target="embeddings/oleObject19.bin"/><Relationship Id="rId7" Type="http://schemas.openxmlformats.org/officeDocument/2006/relationships/endnotes" Target="endnotes.xml"/><Relationship Id="rId71" Type="http://schemas.openxmlformats.org/officeDocument/2006/relationships/image" Target="media/image44.wmf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9" Type="http://schemas.openxmlformats.org/officeDocument/2006/relationships/oleObject" Target="embeddings/oleObject6.bin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oleObject" Target="embeddings/oleObject9.bin"/><Relationship Id="rId53" Type="http://schemas.openxmlformats.org/officeDocument/2006/relationships/oleObject" Target="embeddings/oleObject12.bin"/><Relationship Id="rId58" Type="http://schemas.openxmlformats.org/officeDocument/2006/relationships/oleObject" Target="embeddings/oleObject14.bin"/><Relationship Id="rId66" Type="http://schemas.openxmlformats.org/officeDocument/2006/relationships/oleObject" Target="embeddings/oleObject18.bin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2.png"/><Relationship Id="rId28" Type="http://schemas.openxmlformats.org/officeDocument/2006/relationships/image" Target="media/image16.wmf"/><Relationship Id="rId36" Type="http://schemas.openxmlformats.org/officeDocument/2006/relationships/image" Target="media/image22.png"/><Relationship Id="rId49" Type="http://schemas.openxmlformats.org/officeDocument/2006/relationships/oleObject" Target="embeddings/oleObject10.bin"/><Relationship Id="rId57" Type="http://schemas.openxmlformats.org/officeDocument/2006/relationships/image" Target="media/image37.wmf"/><Relationship Id="rId61" Type="http://schemas.openxmlformats.org/officeDocument/2006/relationships/image" Target="media/image39.wmf"/><Relationship Id="rId10" Type="http://schemas.openxmlformats.org/officeDocument/2006/relationships/image" Target="media/image3.png"/><Relationship Id="rId19" Type="http://schemas.openxmlformats.org/officeDocument/2006/relationships/image" Target="media/image10.wmf"/><Relationship Id="rId31" Type="http://schemas.openxmlformats.org/officeDocument/2006/relationships/oleObject" Target="embeddings/oleObject7.bin"/><Relationship Id="rId44" Type="http://schemas.openxmlformats.org/officeDocument/2006/relationships/image" Target="media/image29.wmf"/><Relationship Id="rId52" Type="http://schemas.openxmlformats.org/officeDocument/2006/relationships/image" Target="media/image34.wmf"/><Relationship Id="rId60" Type="http://schemas.openxmlformats.org/officeDocument/2006/relationships/oleObject" Target="embeddings/oleObject15.bin"/><Relationship Id="rId65" Type="http://schemas.openxmlformats.org/officeDocument/2006/relationships/image" Target="media/image41.wmf"/><Relationship Id="rId73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7.wmf"/><Relationship Id="rId35" Type="http://schemas.openxmlformats.org/officeDocument/2006/relationships/image" Target="media/image21.png"/><Relationship Id="rId43" Type="http://schemas.openxmlformats.org/officeDocument/2006/relationships/oleObject" Target="embeddings/oleObject8.bin"/><Relationship Id="rId48" Type="http://schemas.openxmlformats.org/officeDocument/2006/relationships/image" Target="media/image32.wmf"/><Relationship Id="rId56" Type="http://schemas.openxmlformats.org/officeDocument/2006/relationships/oleObject" Target="embeddings/oleObject13.bin"/><Relationship Id="rId64" Type="http://schemas.openxmlformats.org/officeDocument/2006/relationships/oleObject" Target="embeddings/oleObject17.bin"/><Relationship Id="rId69" Type="http://schemas.openxmlformats.org/officeDocument/2006/relationships/image" Target="media/image43.wmf"/><Relationship Id="rId8" Type="http://schemas.openxmlformats.org/officeDocument/2006/relationships/image" Target="media/image1.png"/><Relationship Id="rId51" Type="http://schemas.openxmlformats.org/officeDocument/2006/relationships/oleObject" Target="embeddings/oleObject11.bin"/><Relationship Id="rId72" Type="http://schemas.openxmlformats.org/officeDocument/2006/relationships/oleObject" Target="embeddings/oleObject21.bin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9.wmf"/><Relationship Id="rId25" Type="http://schemas.openxmlformats.org/officeDocument/2006/relationships/image" Target="media/image14.wmf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0.png"/><Relationship Id="rId59" Type="http://schemas.openxmlformats.org/officeDocument/2006/relationships/image" Target="media/image38.wmf"/><Relationship Id="rId67" Type="http://schemas.openxmlformats.org/officeDocument/2006/relationships/image" Target="media/image42.wmf"/><Relationship Id="rId20" Type="http://schemas.openxmlformats.org/officeDocument/2006/relationships/oleObject" Target="embeddings/oleObject3.bin"/><Relationship Id="rId41" Type="http://schemas.openxmlformats.org/officeDocument/2006/relationships/image" Target="media/image27.png"/><Relationship Id="rId54" Type="http://schemas.openxmlformats.org/officeDocument/2006/relationships/image" Target="media/image35.png"/><Relationship Id="rId62" Type="http://schemas.openxmlformats.org/officeDocument/2006/relationships/oleObject" Target="embeddings/oleObject16.bin"/><Relationship Id="rId70" Type="http://schemas.openxmlformats.org/officeDocument/2006/relationships/oleObject" Target="embeddings/oleObject20.bin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1228</Words>
  <Characters>7002</Characters>
  <Application>Microsoft Office Word</Application>
  <DocSecurity>0</DocSecurity>
  <Lines>58</Lines>
  <Paragraphs>16</Paragraphs>
  <ScaleCrop>false</ScaleCrop>
  <Company>China</Company>
  <LinksUpToDate>false</LinksUpToDate>
  <CharactersWithSpaces>8214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2020-08-10T09:36:00Z</dcterms:created>
  <dcterms:modified xsi:type="dcterms:W3CDTF">2020-08-10T09:38:00Z</dcterms:modified>
</cp:coreProperties>
</file>